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D2" w:rsidRDefault="000332D2" w:rsidP="000272C7">
      <w:pPr>
        <w:spacing w:beforeLines="50" w:afterLines="50"/>
        <w:rPr>
          <w:rFonts w:ascii="宋体" w:hAnsi="宋体"/>
          <w:b/>
          <w:bCs/>
          <w:sz w:val="28"/>
          <w:szCs w:val="28"/>
        </w:rPr>
      </w:pPr>
      <w:r>
        <w:rPr>
          <w:rFonts w:ascii="宋体" w:hAnsi="宋体" w:hint="eastAsia"/>
          <w:b/>
          <w:bCs/>
          <w:sz w:val="28"/>
          <w:szCs w:val="28"/>
        </w:rPr>
        <w:t xml:space="preserve">         </w:t>
      </w:r>
      <w:r w:rsidR="00120A3B" w:rsidRPr="00120A3B">
        <w:rPr>
          <w:rFonts w:ascii="宋体" w:hAnsi="宋体" w:hint="eastAsia"/>
          <w:b/>
          <w:bCs/>
          <w:sz w:val="28"/>
          <w:szCs w:val="28"/>
        </w:rPr>
        <w:t>圆棒二期循环水水泵招标采购技术条件</w:t>
      </w:r>
    </w:p>
    <w:p w:rsidR="000332D2" w:rsidRDefault="000332D2" w:rsidP="000272C7">
      <w:pPr>
        <w:spacing w:beforeLines="50" w:afterLines="50"/>
        <w:rPr>
          <w:rFonts w:ascii="宋体" w:hAnsi="宋体"/>
          <w:b/>
          <w:bCs/>
          <w:sz w:val="24"/>
        </w:rPr>
      </w:pPr>
      <w:r>
        <w:rPr>
          <w:rFonts w:ascii="宋体" w:hAnsi="宋体" w:hint="eastAsia"/>
          <w:b/>
          <w:bCs/>
          <w:sz w:val="24"/>
        </w:rPr>
        <w:t>一、 总则</w:t>
      </w:r>
    </w:p>
    <w:p w:rsidR="000332D2" w:rsidRDefault="000332D2" w:rsidP="000272C7">
      <w:pPr>
        <w:spacing w:beforeLines="50" w:afterLines="50" w:line="360" w:lineRule="auto"/>
        <w:ind w:firstLineChars="200" w:firstLine="480"/>
        <w:rPr>
          <w:rFonts w:ascii="宋体" w:hAnsi="宋体"/>
          <w:bCs/>
          <w:sz w:val="24"/>
        </w:rPr>
      </w:pPr>
      <w:r>
        <w:rPr>
          <w:rFonts w:ascii="宋体" w:hAnsi="宋体"/>
          <w:bCs/>
          <w:sz w:val="24"/>
        </w:rPr>
        <w:t>本</w:t>
      </w:r>
      <w:r>
        <w:rPr>
          <w:rFonts w:ascii="宋体" w:hAnsi="宋体" w:hint="eastAsia"/>
          <w:bCs/>
          <w:sz w:val="24"/>
        </w:rPr>
        <w:t>技术条件</w:t>
      </w:r>
      <w:r>
        <w:rPr>
          <w:rFonts w:ascii="宋体" w:hAnsi="宋体"/>
          <w:bCs/>
          <w:sz w:val="24"/>
        </w:rPr>
        <w:t>仅适用于</w:t>
      </w:r>
      <w:r>
        <w:rPr>
          <w:rFonts w:ascii="宋体" w:hAnsi="宋体" w:hint="eastAsia"/>
          <w:bCs/>
          <w:sz w:val="24"/>
        </w:rPr>
        <w:t>东方希望包头稀土铝业有限责任公司铝厂铸铝棒循环水扩建项目冷热水泵招标。</w:t>
      </w:r>
    </w:p>
    <w:p w:rsidR="000332D2" w:rsidRDefault="000332D2" w:rsidP="000272C7">
      <w:pPr>
        <w:widowControl/>
        <w:tabs>
          <w:tab w:val="left" w:pos="360"/>
        </w:tabs>
        <w:autoSpaceDE w:val="0"/>
        <w:autoSpaceDN w:val="0"/>
        <w:adjustRightInd w:val="0"/>
        <w:spacing w:beforeLines="50" w:afterLines="50" w:line="360" w:lineRule="auto"/>
        <w:ind w:firstLineChars="200" w:firstLine="480"/>
        <w:textAlignment w:val="bottom"/>
        <w:rPr>
          <w:rFonts w:ascii="宋体" w:hAnsi="宋体"/>
          <w:sz w:val="24"/>
        </w:rPr>
      </w:pPr>
      <w:r>
        <w:rPr>
          <w:rFonts w:ascii="宋体" w:hAnsi="宋体"/>
          <w:bCs/>
          <w:sz w:val="24"/>
        </w:rPr>
        <w:t>本</w:t>
      </w:r>
      <w:r>
        <w:rPr>
          <w:rFonts w:ascii="宋体" w:hAnsi="宋体" w:hint="eastAsia"/>
          <w:bCs/>
          <w:sz w:val="24"/>
        </w:rPr>
        <w:t>技术条件提出了该设备的功能设计、结构、性能、安装和试验等方面技术要求。</w:t>
      </w:r>
      <w:r>
        <w:rPr>
          <w:rFonts w:ascii="宋体" w:hAnsi="宋体" w:hint="eastAsia"/>
          <w:color w:val="000000"/>
          <w:sz w:val="24"/>
        </w:rPr>
        <w:t>并未对一切技术细节做出规定，供货方应提供符合本技术条件和工业标准的全新的优质产品。</w:t>
      </w:r>
      <w:r>
        <w:rPr>
          <w:rFonts w:ascii="宋体" w:hAnsi="宋体" w:hint="eastAsia"/>
          <w:kern w:val="16"/>
          <w:sz w:val="24"/>
        </w:rPr>
        <w:t>供货方保证提供设备为全新、先进、成熟、完整和安全可靠的设备，技术经济性能符合技术参数表的要求。</w:t>
      </w:r>
      <w:r>
        <w:rPr>
          <w:rFonts w:ascii="宋体" w:hAnsi="宋体" w:hint="eastAsia"/>
          <w:sz w:val="24"/>
        </w:rPr>
        <w:t>确保供货范围</w:t>
      </w:r>
      <w:proofErr w:type="gramStart"/>
      <w:r>
        <w:rPr>
          <w:rFonts w:ascii="宋体" w:hAnsi="宋体" w:hint="eastAsia"/>
          <w:sz w:val="24"/>
        </w:rPr>
        <w:t>完整</w:t>
      </w:r>
      <w:r>
        <w:rPr>
          <w:rFonts w:ascii="宋体" w:hAnsi="宋体"/>
          <w:sz w:val="24"/>
        </w:rPr>
        <w:t>,</w:t>
      </w:r>
      <w:proofErr w:type="gramEnd"/>
      <w:r>
        <w:rPr>
          <w:rFonts w:ascii="宋体" w:hAnsi="宋体"/>
          <w:sz w:val="24"/>
        </w:rPr>
        <w:t xml:space="preserve"> </w:t>
      </w:r>
      <w:r>
        <w:rPr>
          <w:rFonts w:ascii="宋体" w:hAnsi="宋体" w:hint="eastAsia"/>
          <w:sz w:val="24"/>
        </w:rPr>
        <w:t>以能满足需求方安装、运行要求为原则。</w:t>
      </w:r>
    </w:p>
    <w:p w:rsidR="000332D2" w:rsidRDefault="000332D2" w:rsidP="000272C7">
      <w:pPr>
        <w:widowControl/>
        <w:tabs>
          <w:tab w:val="left" w:pos="360"/>
        </w:tabs>
        <w:autoSpaceDE w:val="0"/>
        <w:autoSpaceDN w:val="0"/>
        <w:adjustRightInd w:val="0"/>
        <w:spacing w:beforeLines="50" w:afterLines="50" w:line="360" w:lineRule="auto"/>
        <w:textAlignment w:val="bottom"/>
        <w:rPr>
          <w:rFonts w:ascii="宋体" w:hAnsi="宋体" w:cs="仿宋_GB2312"/>
          <w:b/>
          <w:bCs/>
          <w:color w:val="000000"/>
          <w:sz w:val="24"/>
          <w:lang w:val="zh-CN"/>
        </w:rPr>
      </w:pPr>
      <w:r>
        <w:rPr>
          <w:rFonts w:ascii="宋体" w:hAnsi="宋体" w:cs="仿宋_GB2312" w:hint="eastAsia"/>
          <w:b/>
          <w:bCs/>
          <w:color w:val="000000"/>
          <w:sz w:val="24"/>
          <w:lang w:val="zh-CN"/>
        </w:rPr>
        <w:t>二、运行环境及设计条件</w:t>
      </w:r>
    </w:p>
    <w:p w:rsidR="000332D2" w:rsidRDefault="000332D2" w:rsidP="000332D2">
      <w:pPr>
        <w:autoSpaceDE w:val="0"/>
        <w:autoSpaceDN w:val="0"/>
        <w:adjustRightInd w:val="0"/>
        <w:spacing w:line="500" w:lineRule="exact"/>
        <w:rPr>
          <w:rFonts w:ascii="宋体" w:hAnsi="宋体" w:cs="仿宋_GB2312"/>
          <w:b/>
          <w:color w:val="000000"/>
          <w:sz w:val="24"/>
          <w:lang w:val="zh-CN"/>
        </w:rPr>
      </w:pPr>
      <w:r>
        <w:rPr>
          <w:rFonts w:ascii="宋体" w:hAnsi="宋体" w:cs="仿宋_GB2312"/>
          <w:b/>
          <w:bCs/>
          <w:color w:val="000000"/>
          <w:sz w:val="24"/>
          <w:lang w:val="zh-CN"/>
        </w:rPr>
        <w:t>1</w:t>
      </w:r>
      <w:r>
        <w:rPr>
          <w:rFonts w:ascii="宋体" w:hAnsi="宋体" w:cs="仿宋_GB2312" w:hint="eastAsia"/>
          <w:b/>
          <w:bCs/>
          <w:color w:val="000000"/>
          <w:sz w:val="24"/>
          <w:lang w:val="zh-CN"/>
        </w:rPr>
        <w:t>、</w:t>
      </w:r>
      <w:r>
        <w:rPr>
          <w:rFonts w:ascii="宋体" w:hAnsi="宋体" w:cs="仿宋_GB2312" w:hint="eastAsia"/>
          <w:b/>
          <w:color w:val="000000"/>
          <w:sz w:val="24"/>
          <w:lang w:val="zh-CN"/>
        </w:rPr>
        <w:t>设备运行环境</w:t>
      </w:r>
    </w:p>
    <w:p w:rsidR="000332D2" w:rsidRDefault="000332D2" w:rsidP="000332D2">
      <w:pPr>
        <w:autoSpaceDE w:val="0"/>
        <w:autoSpaceDN w:val="0"/>
        <w:adjustRightInd w:val="0"/>
        <w:spacing w:line="500" w:lineRule="exact"/>
        <w:ind w:left="435" w:firstLine="560"/>
        <w:rPr>
          <w:rFonts w:ascii="宋体" w:hAnsi="宋体" w:cs="仿宋_GB2312"/>
          <w:color w:val="000000"/>
          <w:sz w:val="24"/>
          <w:lang w:val="zh-CN"/>
        </w:rPr>
      </w:pPr>
      <w:r>
        <w:rPr>
          <w:rFonts w:ascii="宋体" w:hAnsi="宋体" w:cs="仿宋_GB2312" w:hint="eastAsia"/>
          <w:color w:val="000000"/>
          <w:sz w:val="24"/>
          <w:lang w:val="zh-CN"/>
        </w:rPr>
        <w:t>工厂地区自然条件</w:t>
      </w:r>
    </w:p>
    <w:p w:rsidR="000332D2" w:rsidRDefault="000332D2" w:rsidP="000332D2">
      <w:pPr>
        <w:autoSpaceDE w:val="0"/>
        <w:autoSpaceDN w:val="0"/>
        <w:adjustRightInd w:val="0"/>
        <w:spacing w:line="500" w:lineRule="exact"/>
        <w:ind w:left="855"/>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极限最高气温：</w:t>
      </w:r>
      <w:r>
        <w:rPr>
          <w:rFonts w:ascii="宋体" w:hAnsi="宋体" w:cs="仿宋_GB2312"/>
          <w:color w:val="000000"/>
          <w:sz w:val="24"/>
          <w:lang w:val="zh-CN"/>
        </w:rPr>
        <w:t>+38.4</w:t>
      </w:r>
      <w:r>
        <w:rPr>
          <w:rFonts w:ascii="宋体" w:hAnsi="宋体" w:cs="仿宋_GB2312" w:hint="eastAsia"/>
          <w:color w:val="000000"/>
          <w:sz w:val="24"/>
          <w:lang w:val="zh-CN"/>
        </w:rPr>
        <w:t>℃</w:t>
      </w:r>
    </w:p>
    <w:p w:rsidR="000332D2" w:rsidRDefault="000332D2" w:rsidP="000332D2">
      <w:pPr>
        <w:autoSpaceDE w:val="0"/>
        <w:autoSpaceDN w:val="0"/>
        <w:adjustRightInd w:val="0"/>
        <w:spacing w:line="500" w:lineRule="exact"/>
        <w:ind w:left="855"/>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极限最低气温：</w:t>
      </w:r>
      <w:r>
        <w:rPr>
          <w:rFonts w:ascii="宋体" w:hAnsi="宋体" w:cs="仿宋_GB2312"/>
          <w:color w:val="000000"/>
          <w:sz w:val="24"/>
          <w:lang w:val="zh-CN"/>
        </w:rPr>
        <w:t>-31.4</w:t>
      </w:r>
      <w:r>
        <w:rPr>
          <w:rFonts w:ascii="宋体" w:hAnsi="宋体" w:cs="仿宋_GB2312" w:hint="eastAsia"/>
          <w:color w:val="000000"/>
          <w:sz w:val="24"/>
          <w:lang w:val="zh-CN"/>
        </w:rPr>
        <w:t>℃</w:t>
      </w:r>
    </w:p>
    <w:p w:rsidR="000332D2" w:rsidRDefault="000332D2" w:rsidP="000332D2">
      <w:pPr>
        <w:autoSpaceDE w:val="0"/>
        <w:autoSpaceDN w:val="0"/>
        <w:adjustRightInd w:val="0"/>
        <w:spacing w:line="500" w:lineRule="exact"/>
        <w:ind w:left="855"/>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年平均气温：</w:t>
      </w:r>
      <w:r>
        <w:rPr>
          <w:rFonts w:ascii="宋体" w:hAnsi="宋体" w:cs="仿宋_GB2312"/>
          <w:color w:val="000000"/>
          <w:sz w:val="24"/>
          <w:lang w:val="zh-CN"/>
        </w:rPr>
        <w:t xml:space="preserve">   +6.5</w:t>
      </w:r>
      <w:r>
        <w:rPr>
          <w:rFonts w:ascii="宋体" w:hAnsi="宋体" w:cs="仿宋_GB2312" w:hint="eastAsia"/>
          <w:color w:val="000000"/>
          <w:sz w:val="24"/>
          <w:lang w:val="zh-CN"/>
        </w:rPr>
        <w:t>℃</w:t>
      </w:r>
    </w:p>
    <w:p w:rsidR="000332D2" w:rsidRDefault="000332D2" w:rsidP="000332D2">
      <w:pPr>
        <w:autoSpaceDE w:val="0"/>
        <w:autoSpaceDN w:val="0"/>
        <w:adjustRightInd w:val="0"/>
        <w:spacing w:line="500" w:lineRule="exact"/>
        <w:ind w:firstLine="840"/>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年平均大气压力：</w:t>
      </w:r>
      <w:r>
        <w:rPr>
          <w:rFonts w:ascii="宋体" w:hAnsi="宋体" w:cs="仿宋_GB2312"/>
          <w:color w:val="000000"/>
          <w:sz w:val="24"/>
          <w:lang w:val="zh-CN"/>
        </w:rPr>
        <w:t>895.4kPa</w:t>
      </w:r>
    </w:p>
    <w:p w:rsidR="000332D2" w:rsidRDefault="000332D2" w:rsidP="000332D2">
      <w:pPr>
        <w:autoSpaceDE w:val="0"/>
        <w:autoSpaceDN w:val="0"/>
        <w:adjustRightInd w:val="0"/>
        <w:spacing w:line="500" w:lineRule="exact"/>
        <w:ind w:left="855"/>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厂区海拔标高：</w:t>
      </w:r>
      <w:r>
        <w:rPr>
          <w:rFonts w:ascii="宋体" w:hAnsi="宋体" w:cs="仿宋_GB2312"/>
          <w:color w:val="000000"/>
          <w:sz w:val="24"/>
          <w:lang w:val="zh-CN"/>
        </w:rPr>
        <w:t>103</w:t>
      </w:r>
      <w:r>
        <w:rPr>
          <w:rFonts w:ascii="宋体" w:hAnsi="宋体" w:cs="仿宋_GB2312" w:hint="eastAsia"/>
          <w:color w:val="000000"/>
          <w:sz w:val="24"/>
          <w:lang w:val="zh-CN"/>
        </w:rPr>
        <w:t>6</w:t>
      </w:r>
      <w:r>
        <w:rPr>
          <w:rFonts w:ascii="宋体" w:hAnsi="宋体" w:cs="仿宋_GB2312"/>
          <w:color w:val="000000"/>
          <w:sz w:val="24"/>
          <w:lang w:val="zh-CN"/>
        </w:rPr>
        <w:t>m</w:t>
      </w:r>
    </w:p>
    <w:p w:rsidR="000332D2" w:rsidRDefault="000332D2" w:rsidP="000332D2">
      <w:pPr>
        <w:autoSpaceDE w:val="0"/>
        <w:autoSpaceDN w:val="0"/>
        <w:adjustRightInd w:val="0"/>
        <w:spacing w:line="500" w:lineRule="exact"/>
        <w:ind w:left="855"/>
        <w:rPr>
          <w:rFonts w:ascii="宋体" w:hAnsi="宋体" w:cs="仿宋_GB2312"/>
          <w:color w:val="000000"/>
          <w:sz w:val="24"/>
          <w:lang w:val="zh-CN"/>
        </w:rPr>
      </w:pPr>
      <w:r>
        <w:rPr>
          <w:rFonts w:ascii="宋体" w:hAnsi="宋体" w:cs="仿宋_GB2312"/>
          <w:color w:val="000000"/>
          <w:sz w:val="24"/>
          <w:lang w:val="zh-CN"/>
        </w:rPr>
        <w:t>——</w:t>
      </w:r>
      <w:r>
        <w:rPr>
          <w:rFonts w:ascii="宋体" w:hAnsi="宋体" w:cs="仿宋_GB2312" w:hint="eastAsia"/>
          <w:color w:val="000000"/>
          <w:sz w:val="24"/>
          <w:lang w:val="zh-CN"/>
        </w:rPr>
        <w:t>地震烈度：</w:t>
      </w:r>
      <w:r>
        <w:rPr>
          <w:rFonts w:ascii="宋体" w:hAnsi="宋体" w:cs="仿宋_GB2312"/>
          <w:color w:val="000000"/>
          <w:sz w:val="24"/>
          <w:lang w:val="zh-CN"/>
        </w:rPr>
        <w:t>8</w:t>
      </w:r>
      <w:r>
        <w:rPr>
          <w:rFonts w:ascii="宋体" w:hAnsi="宋体" w:cs="仿宋_GB2312" w:hint="eastAsia"/>
          <w:color w:val="000000"/>
          <w:sz w:val="24"/>
          <w:lang w:val="zh-CN"/>
        </w:rPr>
        <w:t>度</w:t>
      </w:r>
    </w:p>
    <w:p w:rsidR="000332D2" w:rsidRDefault="000332D2" w:rsidP="000332D2">
      <w:pPr>
        <w:spacing w:line="480" w:lineRule="exact"/>
        <w:rPr>
          <w:rFonts w:ascii="宋体" w:hAnsi="宋体"/>
          <w:b/>
          <w:sz w:val="24"/>
        </w:rPr>
      </w:pPr>
      <w:r>
        <w:rPr>
          <w:rFonts w:ascii="宋体" w:hAnsi="宋体" w:cs="仿宋_GB2312" w:hint="eastAsia"/>
          <w:b/>
          <w:bCs/>
          <w:sz w:val="24"/>
          <w:lang w:val="zh-CN"/>
        </w:rPr>
        <w:t>2、</w:t>
      </w:r>
      <w:r>
        <w:rPr>
          <w:rFonts w:ascii="宋体" w:hAnsi="宋体" w:hint="eastAsia"/>
          <w:b/>
          <w:sz w:val="24"/>
        </w:rPr>
        <w:t>设计条件</w:t>
      </w:r>
    </w:p>
    <w:p w:rsidR="000332D2" w:rsidRDefault="000332D2" w:rsidP="000332D2">
      <w:pPr>
        <w:spacing w:line="360" w:lineRule="auto"/>
        <w:rPr>
          <w:sz w:val="24"/>
        </w:rPr>
      </w:pPr>
      <w:r>
        <w:rPr>
          <w:rFonts w:hint="eastAsia"/>
          <w:sz w:val="24"/>
        </w:rPr>
        <w:t xml:space="preserve">    </w:t>
      </w:r>
      <w:r>
        <w:rPr>
          <w:rFonts w:hint="eastAsia"/>
          <w:sz w:val="24"/>
        </w:rPr>
        <w:t>扩建</w:t>
      </w:r>
      <w:r>
        <w:rPr>
          <w:rFonts w:hint="eastAsia"/>
          <w:sz w:val="24"/>
        </w:rPr>
        <w:t>2</w:t>
      </w:r>
      <w:r>
        <w:rPr>
          <w:rFonts w:hint="eastAsia"/>
          <w:sz w:val="24"/>
        </w:rPr>
        <w:t>条年产</w:t>
      </w:r>
      <w:r>
        <w:rPr>
          <w:rFonts w:hint="eastAsia"/>
          <w:sz w:val="24"/>
        </w:rPr>
        <w:t>6</w:t>
      </w:r>
      <w:r>
        <w:rPr>
          <w:rFonts w:hint="eastAsia"/>
          <w:sz w:val="24"/>
        </w:rPr>
        <w:t>万吨铸铝棒生产线，每条线额定需水量为</w:t>
      </w:r>
      <w:r>
        <w:rPr>
          <w:rFonts w:hint="eastAsia"/>
          <w:sz w:val="24"/>
        </w:rPr>
        <w:t>450m</w:t>
      </w:r>
      <w:r>
        <w:rPr>
          <w:rFonts w:hint="eastAsia"/>
          <w:sz w:val="24"/>
          <w:vertAlign w:val="superscript"/>
        </w:rPr>
        <w:t>3</w:t>
      </w:r>
      <w:r>
        <w:rPr>
          <w:rFonts w:hint="eastAsia"/>
          <w:sz w:val="24"/>
        </w:rPr>
        <w:t>/h</w:t>
      </w:r>
      <w:r>
        <w:rPr>
          <w:rFonts w:hint="eastAsia"/>
          <w:sz w:val="24"/>
        </w:rPr>
        <w:t>，泵站到生产线距离</w:t>
      </w:r>
      <w:r>
        <w:rPr>
          <w:rFonts w:hint="eastAsia"/>
          <w:sz w:val="24"/>
        </w:rPr>
        <w:t>70</w:t>
      </w:r>
      <w:r>
        <w:rPr>
          <w:rFonts w:hint="eastAsia"/>
          <w:sz w:val="24"/>
        </w:rPr>
        <w:t>米，铝棒生产线要求循环水供水到铸造</w:t>
      </w:r>
      <w:proofErr w:type="gramStart"/>
      <w:r>
        <w:rPr>
          <w:rFonts w:hint="eastAsia"/>
          <w:sz w:val="24"/>
        </w:rPr>
        <w:t>机压力</w:t>
      </w:r>
      <w:proofErr w:type="gramEnd"/>
      <w:r>
        <w:rPr>
          <w:rFonts w:hint="eastAsia"/>
          <w:sz w:val="24"/>
        </w:rPr>
        <w:t>不低于</w:t>
      </w:r>
      <w:r>
        <w:rPr>
          <w:rFonts w:hint="eastAsia"/>
          <w:sz w:val="24"/>
        </w:rPr>
        <w:t>0.25Mpa</w:t>
      </w:r>
      <w:r>
        <w:rPr>
          <w:rFonts w:hint="eastAsia"/>
          <w:sz w:val="24"/>
        </w:rPr>
        <w:t>。冷水泵配置采用一台水泵对应一条生产线，一对一供应。热水泵从热水池抽水后上冷却塔，共配置两台。</w:t>
      </w:r>
    </w:p>
    <w:p w:rsidR="000332D2" w:rsidRDefault="000332D2" w:rsidP="000332D2">
      <w:pPr>
        <w:numPr>
          <w:ilvl w:val="0"/>
          <w:numId w:val="1"/>
        </w:numPr>
        <w:spacing w:line="360" w:lineRule="auto"/>
        <w:rPr>
          <w:b/>
          <w:bCs/>
          <w:sz w:val="24"/>
        </w:rPr>
      </w:pPr>
      <w:r>
        <w:rPr>
          <w:rFonts w:hint="eastAsia"/>
          <w:b/>
          <w:bCs/>
          <w:sz w:val="24"/>
        </w:rPr>
        <w:t>供货范围及供货时间</w:t>
      </w:r>
    </w:p>
    <w:p w:rsidR="000332D2" w:rsidRDefault="000332D2" w:rsidP="000332D2">
      <w:pPr>
        <w:numPr>
          <w:ilvl w:val="0"/>
          <w:numId w:val="2"/>
        </w:numPr>
        <w:rPr>
          <w:rFonts w:ascii="宋体" w:hAnsi="宋体"/>
          <w:sz w:val="24"/>
        </w:rPr>
      </w:pPr>
      <w:r>
        <w:rPr>
          <w:rFonts w:ascii="宋体" w:hAnsi="宋体" w:hint="eastAsia"/>
          <w:sz w:val="24"/>
        </w:rPr>
        <w:t>供货范围</w:t>
      </w:r>
    </w:p>
    <w:p w:rsidR="000332D2" w:rsidRDefault="000332D2" w:rsidP="000332D2">
      <w:pPr>
        <w:rPr>
          <w:rFonts w:ascii="宋体" w:hAnsi="宋体"/>
          <w:sz w:val="24"/>
        </w:rPr>
      </w:pPr>
    </w:p>
    <w:p w:rsidR="000332D2" w:rsidRDefault="000332D2" w:rsidP="000332D2">
      <w:pPr>
        <w:rPr>
          <w:rFonts w:ascii="宋体" w:hAnsi="宋体"/>
          <w:sz w:val="24"/>
        </w:rPr>
      </w:pPr>
    </w:p>
    <w:p w:rsidR="000332D2" w:rsidRDefault="000332D2" w:rsidP="000332D2">
      <w:pPr>
        <w:rPr>
          <w:rFonts w:ascii="宋体" w:hAnsi="宋体"/>
          <w:sz w:val="24"/>
        </w:rPr>
      </w:pPr>
    </w:p>
    <w:p w:rsidR="000332D2" w:rsidRDefault="000332D2" w:rsidP="000332D2">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
        <w:gridCol w:w="1830"/>
        <w:gridCol w:w="1575"/>
        <w:gridCol w:w="960"/>
        <w:gridCol w:w="3105"/>
      </w:tblGrid>
      <w:tr w:rsidR="000332D2" w:rsidTr="00200D49">
        <w:tc>
          <w:tcPr>
            <w:tcW w:w="916" w:type="dxa"/>
          </w:tcPr>
          <w:p w:rsidR="000332D2" w:rsidRDefault="000332D2" w:rsidP="00200D49">
            <w:pPr>
              <w:spacing w:line="360" w:lineRule="auto"/>
              <w:rPr>
                <w:rFonts w:ascii="宋体" w:hAnsi="宋体" w:cs="宋体"/>
                <w:bCs/>
                <w:sz w:val="24"/>
              </w:rPr>
            </w:pPr>
            <w:bookmarkStart w:id="0" w:name="_Toc247468440"/>
            <w:r>
              <w:rPr>
                <w:rFonts w:ascii="宋体" w:hAnsi="宋体" w:cs="宋体" w:hint="eastAsia"/>
                <w:bCs/>
                <w:sz w:val="24"/>
              </w:rPr>
              <w:t xml:space="preserve"> 序号</w:t>
            </w:r>
          </w:p>
        </w:tc>
        <w:tc>
          <w:tcPr>
            <w:tcW w:w="1830" w:type="dxa"/>
          </w:tcPr>
          <w:p w:rsidR="000332D2" w:rsidRDefault="000332D2" w:rsidP="00200D49">
            <w:pPr>
              <w:spacing w:line="360" w:lineRule="auto"/>
              <w:rPr>
                <w:rFonts w:ascii="宋体" w:hAnsi="宋体" w:cs="宋体"/>
                <w:bCs/>
                <w:sz w:val="24"/>
              </w:rPr>
            </w:pPr>
            <w:r>
              <w:rPr>
                <w:rFonts w:ascii="宋体" w:hAnsi="宋体" w:cs="宋体" w:hint="eastAsia"/>
                <w:bCs/>
                <w:sz w:val="24"/>
              </w:rPr>
              <w:t xml:space="preserve">   名 称</w:t>
            </w:r>
          </w:p>
        </w:tc>
        <w:tc>
          <w:tcPr>
            <w:tcW w:w="1575" w:type="dxa"/>
          </w:tcPr>
          <w:p w:rsidR="000332D2" w:rsidRDefault="000332D2" w:rsidP="00200D49">
            <w:pPr>
              <w:spacing w:line="360" w:lineRule="auto"/>
              <w:rPr>
                <w:rFonts w:ascii="宋体" w:hAnsi="宋体" w:cs="宋体"/>
                <w:bCs/>
                <w:sz w:val="24"/>
              </w:rPr>
            </w:pPr>
            <w:r>
              <w:rPr>
                <w:rFonts w:ascii="宋体" w:hAnsi="宋体" w:cs="宋体" w:hint="eastAsia"/>
                <w:bCs/>
                <w:sz w:val="24"/>
              </w:rPr>
              <w:t xml:space="preserve">   参数要求</w:t>
            </w:r>
          </w:p>
        </w:tc>
        <w:tc>
          <w:tcPr>
            <w:tcW w:w="960" w:type="dxa"/>
          </w:tcPr>
          <w:p w:rsidR="000332D2" w:rsidRDefault="000332D2" w:rsidP="00200D49">
            <w:pPr>
              <w:spacing w:line="360" w:lineRule="auto"/>
              <w:rPr>
                <w:rFonts w:ascii="宋体" w:hAnsi="宋体" w:cs="宋体"/>
                <w:bCs/>
                <w:sz w:val="24"/>
              </w:rPr>
            </w:pPr>
            <w:r>
              <w:rPr>
                <w:rFonts w:ascii="宋体" w:hAnsi="宋体" w:cs="宋体" w:hint="eastAsia"/>
                <w:bCs/>
                <w:sz w:val="24"/>
              </w:rPr>
              <w:t xml:space="preserve"> 数 量</w:t>
            </w:r>
          </w:p>
        </w:tc>
        <w:tc>
          <w:tcPr>
            <w:tcW w:w="3105" w:type="dxa"/>
          </w:tcPr>
          <w:p w:rsidR="000332D2" w:rsidRDefault="000332D2" w:rsidP="00200D49">
            <w:pPr>
              <w:spacing w:line="360" w:lineRule="auto"/>
              <w:rPr>
                <w:rFonts w:ascii="宋体" w:hAnsi="宋体" w:cs="宋体"/>
                <w:bCs/>
                <w:sz w:val="24"/>
              </w:rPr>
            </w:pPr>
            <w:r>
              <w:rPr>
                <w:rFonts w:ascii="宋体" w:hAnsi="宋体" w:cs="宋体" w:hint="eastAsia"/>
                <w:bCs/>
                <w:sz w:val="24"/>
              </w:rPr>
              <w:t xml:space="preserve">         材质</w:t>
            </w:r>
          </w:p>
        </w:tc>
      </w:tr>
      <w:tr w:rsidR="000332D2" w:rsidTr="00200D49">
        <w:trPr>
          <w:trHeight w:val="1229"/>
        </w:trPr>
        <w:tc>
          <w:tcPr>
            <w:tcW w:w="916" w:type="dxa"/>
            <w:vAlign w:val="center"/>
          </w:tcPr>
          <w:p w:rsidR="000332D2" w:rsidRDefault="000332D2" w:rsidP="00200D49">
            <w:pPr>
              <w:jc w:val="center"/>
              <w:rPr>
                <w:rFonts w:ascii="宋体" w:hAnsi="宋体" w:cs="宋体"/>
                <w:bCs/>
                <w:sz w:val="24"/>
              </w:rPr>
            </w:pPr>
            <w:r>
              <w:rPr>
                <w:rFonts w:ascii="宋体" w:hAnsi="宋体" w:cs="宋体" w:hint="eastAsia"/>
                <w:bCs/>
                <w:sz w:val="24"/>
              </w:rPr>
              <w:t>1</w:t>
            </w:r>
          </w:p>
        </w:tc>
        <w:tc>
          <w:tcPr>
            <w:tcW w:w="1830" w:type="dxa"/>
            <w:vAlign w:val="center"/>
          </w:tcPr>
          <w:p w:rsidR="000332D2" w:rsidRDefault="000332D2" w:rsidP="00200D49">
            <w:pPr>
              <w:widowControl/>
              <w:jc w:val="center"/>
              <w:rPr>
                <w:rFonts w:ascii="宋体" w:hAnsi="宋体" w:cs="Arial"/>
                <w:kern w:val="0"/>
                <w:sz w:val="24"/>
              </w:rPr>
            </w:pPr>
            <w:r>
              <w:rPr>
                <w:rFonts w:ascii="宋体" w:hAnsi="宋体" w:cs="Arial" w:hint="eastAsia"/>
                <w:kern w:val="0"/>
                <w:sz w:val="24"/>
              </w:rPr>
              <w:t>单级卧式离心泵（冷水泵）</w:t>
            </w:r>
          </w:p>
        </w:tc>
        <w:tc>
          <w:tcPr>
            <w:tcW w:w="1575" w:type="dxa"/>
            <w:vAlign w:val="center"/>
          </w:tcPr>
          <w:p w:rsidR="000332D2" w:rsidRDefault="000332D2" w:rsidP="00200D49">
            <w:pPr>
              <w:spacing w:line="360" w:lineRule="auto"/>
              <w:jc w:val="center"/>
              <w:rPr>
                <w:rFonts w:ascii="宋体" w:hAnsi="宋体" w:cs="宋体"/>
                <w:bCs/>
                <w:sz w:val="24"/>
              </w:rPr>
            </w:pPr>
            <w:r>
              <w:rPr>
                <w:rFonts w:hint="eastAsia"/>
                <w:sz w:val="24"/>
              </w:rPr>
              <w:t>流量</w:t>
            </w:r>
            <w:r>
              <w:rPr>
                <w:rFonts w:hint="eastAsia"/>
                <w:sz w:val="24"/>
              </w:rPr>
              <w:t>Q=450m</w:t>
            </w:r>
            <w:r>
              <w:rPr>
                <w:rFonts w:hint="eastAsia"/>
                <w:sz w:val="24"/>
                <w:vertAlign w:val="superscript"/>
              </w:rPr>
              <w:t>3</w:t>
            </w:r>
            <w:r>
              <w:rPr>
                <w:rFonts w:hint="eastAsia"/>
                <w:sz w:val="24"/>
              </w:rPr>
              <w:t>/h</w:t>
            </w:r>
            <w:r>
              <w:rPr>
                <w:rFonts w:hint="eastAsia"/>
                <w:sz w:val="24"/>
              </w:rPr>
              <w:t>，扬程</w:t>
            </w:r>
            <w:r>
              <w:rPr>
                <w:rFonts w:hint="eastAsia"/>
                <w:sz w:val="24"/>
              </w:rPr>
              <w:t>H=32m</w:t>
            </w:r>
          </w:p>
        </w:tc>
        <w:tc>
          <w:tcPr>
            <w:tcW w:w="960" w:type="dxa"/>
            <w:vAlign w:val="center"/>
          </w:tcPr>
          <w:p w:rsidR="000332D2" w:rsidRDefault="000332D2" w:rsidP="00200D49">
            <w:pPr>
              <w:spacing w:line="360" w:lineRule="auto"/>
              <w:jc w:val="center"/>
              <w:rPr>
                <w:rFonts w:ascii="宋体" w:hAnsi="宋体" w:cs="宋体"/>
                <w:bCs/>
                <w:sz w:val="24"/>
              </w:rPr>
            </w:pPr>
            <w:r>
              <w:rPr>
                <w:rFonts w:ascii="宋体" w:hAnsi="宋体" w:cs="宋体" w:hint="eastAsia"/>
                <w:bCs/>
                <w:sz w:val="24"/>
              </w:rPr>
              <w:t>2</w:t>
            </w:r>
          </w:p>
        </w:tc>
        <w:tc>
          <w:tcPr>
            <w:tcW w:w="3105" w:type="dxa"/>
            <w:vAlign w:val="center"/>
          </w:tcPr>
          <w:p w:rsidR="000332D2" w:rsidRDefault="000332D2" w:rsidP="00200D49">
            <w:pPr>
              <w:spacing w:line="360" w:lineRule="auto"/>
              <w:jc w:val="center"/>
              <w:rPr>
                <w:rFonts w:ascii="宋体" w:hAnsi="宋体" w:cs="宋体"/>
                <w:bCs/>
                <w:sz w:val="24"/>
              </w:rPr>
            </w:pPr>
            <w:r>
              <w:rPr>
                <w:rFonts w:ascii="宋体" w:hAnsi="宋体" w:cs="宋体" w:hint="eastAsia"/>
                <w:bCs/>
                <w:sz w:val="24"/>
              </w:rPr>
              <w:t>泵体、泵腔、叶轮、泵轴为铸钢</w:t>
            </w:r>
          </w:p>
        </w:tc>
      </w:tr>
      <w:tr w:rsidR="000332D2" w:rsidTr="00200D49">
        <w:tc>
          <w:tcPr>
            <w:tcW w:w="916" w:type="dxa"/>
            <w:vAlign w:val="center"/>
          </w:tcPr>
          <w:p w:rsidR="000332D2" w:rsidRDefault="000332D2" w:rsidP="00200D49">
            <w:pPr>
              <w:jc w:val="center"/>
              <w:rPr>
                <w:rFonts w:ascii="宋体" w:hAnsi="宋体" w:cs="宋体"/>
                <w:bCs/>
                <w:sz w:val="24"/>
              </w:rPr>
            </w:pPr>
            <w:r>
              <w:rPr>
                <w:rFonts w:ascii="宋体" w:hAnsi="宋体" w:cs="宋体" w:hint="eastAsia"/>
                <w:bCs/>
                <w:sz w:val="24"/>
              </w:rPr>
              <w:t>2</w:t>
            </w:r>
          </w:p>
        </w:tc>
        <w:tc>
          <w:tcPr>
            <w:tcW w:w="1830" w:type="dxa"/>
            <w:vAlign w:val="center"/>
          </w:tcPr>
          <w:p w:rsidR="000332D2" w:rsidRDefault="000332D2" w:rsidP="00200D49">
            <w:pPr>
              <w:widowControl/>
              <w:jc w:val="center"/>
              <w:rPr>
                <w:rFonts w:ascii="宋体" w:hAnsi="宋体" w:cs="Arial"/>
                <w:kern w:val="0"/>
                <w:sz w:val="24"/>
              </w:rPr>
            </w:pPr>
            <w:r>
              <w:rPr>
                <w:rFonts w:ascii="宋体" w:hAnsi="宋体" w:cs="Arial" w:hint="eastAsia"/>
                <w:kern w:val="0"/>
                <w:sz w:val="24"/>
              </w:rPr>
              <w:t>单级卧式离心泵（热水泵）</w:t>
            </w:r>
          </w:p>
        </w:tc>
        <w:tc>
          <w:tcPr>
            <w:tcW w:w="1575" w:type="dxa"/>
            <w:vAlign w:val="center"/>
          </w:tcPr>
          <w:p w:rsidR="000332D2" w:rsidRDefault="000332D2" w:rsidP="00200D49">
            <w:pPr>
              <w:spacing w:line="360" w:lineRule="auto"/>
              <w:jc w:val="center"/>
              <w:rPr>
                <w:rFonts w:ascii="宋体" w:hAnsi="宋体" w:cs="宋体"/>
                <w:bCs/>
                <w:sz w:val="24"/>
              </w:rPr>
            </w:pPr>
            <w:r>
              <w:rPr>
                <w:rFonts w:hint="eastAsia"/>
                <w:sz w:val="24"/>
              </w:rPr>
              <w:t>流量</w:t>
            </w:r>
            <w:r>
              <w:rPr>
                <w:rFonts w:hint="eastAsia"/>
                <w:sz w:val="24"/>
              </w:rPr>
              <w:t>Q=500m</w:t>
            </w:r>
            <w:r>
              <w:rPr>
                <w:rFonts w:hint="eastAsia"/>
                <w:sz w:val="24"/>
                <w:vertAlign w:val="superscript"/>
              </w:rPr>
              <w:t>3</w:t>
            </w:r>
            <w:r>
              <w:rPr>
                <w:rFonts w:hint="eastAsia"/>
                <w:sz w:val="24"/>
              </w:rPr>
              <w:t>/h</w:t>
            </w:r>
            <w:r>
              <w:rPr>
                <w:rFonts w:hint="eastAsia"/>
                <w:sz w:val="24"/>
              </w:rPr>
              <w:t>，扬程</w:t>
            </w:r>
            <w:r>
              <w:rPr>
                <w:rFonts w:hint="eastAsia"/>
                <w:sz w:val="24"/>
              </w:rPr>
              <w:t>H=19m</w:t>
            </w:r>
          </w:p>
        </w:tc>
        <w:tc>
          <w:tcPr>
            <w:tcW w:w="960" w:type="dxa"/>
            <w:vAlign w:val="center"/>
          </w:tcPr>
          <w:p w:rsidR="000332D2" w:rsidRDefault="000332D2" w:rsidP="00200D49">
            <w:pPr>
              <w:spacing w:line="360" w:lineRule="auto"/>
              <w:jc w:val="center"/>
              <w:rPr>
                <w:rFonts w:ascii="宋体" w:hAnsi="宋体" w:cs="宋体"/>
                <w:bCs/>
                <w:sz w:val="24"/>
              </w:rPr>
            </w:pPr>
            <w:r>
              <w:rPr>
                <w:rFonts w:ascii="宋体" w:hAnsi="宋体" w:cs="宋体" w:hint="eastAsia"/>
                <w:bCs/>
                <w:sz w:val="24"/>
              </w:rPr>
              <w:t>2</w:t>
            </w:r>
          </w:p>
        </w:tc>
        <w:tc>
          <w:tcPr>
            <w:tcW w:w="3105" w:type="dxa"/>
            <w:vAlign w:val="center"/>
          </w:tcPr>
          <w:p w:rsidR="000332D2" w:rsidRDefault="000332D2" w:rsidP="00200D49">
            <w:pPr>
              <w:spacing w:line="360" w:lineRule="auto"/>
              <w:jc w:val="center"/>
              <w:rPr>
                <w:rFonts w:ascii="宋体" w:hAnsi="宋体" w:cs="宋体"/>
                <w:bCs/>
                <w:sz w:val="24"/>
              </w:rPr>
            </w:pPr>
            <w:r>
              <w:rPr>
                <w:rFonts w:ascii="宋体" w:hAnsi="宋体" w:cs="宋体" w:hint="eastAsia"/>
                <w:bCs/>
                <w:sz w:val="24"/>
              </w:rPr>
              <w:t>泵体、泵腔、叶轮、泵轴为铸钢</w:t>
            </w:r>
          </w:p>
        </w:tc>
      </w:tr>
    </w:tbl>
    <w:p w:rsidR="000332D2" w:rsidRDefault="000332D2" w:rsidP="000272C7">
      <w:pPr>
        <w:widowControl/>
        <w:tabs>
          <w:tab w:val="left" w:pos="360"/>
        </w:tabs>
        <w:autoSpaceDE w:val="0"/>
        <w:autoSpaceDN w:val="0"/>
        <w:adjustRightInd w:val="0"/>
        <w:spacing w:beforeLines="50" w:afterLines="50" w:line="360" w:lineRule="auto"/>
        <w:textAlignment w:val="bottom"/>
        <w:rPr>
          <w:rFonts w:ascii="宋体" w:hAnsi="宋体"/>
          <w:sz w:val="24"/>
        </w:rPr>
      </w:pPr>
      <w:bookmarkStart w:id="1" w:name="_Toc247468429"/>
      <w:bookmarkEnd w:id="0"/>
      <w:r>
        <w:rPr>
          <w:rFonts w:ascii="宋体" w:hAnsi="宋体" w:hint="eastAsia"/>
          <w:sz w:val="24"/>
        </w:rPr>
        <w:t>供货范围包含水泵一年易损件，冷热水泵轴承及机械密封各一套。</w:t>
      </w:r>
    </w:p>
    <w:p w:rsidR="000332D2" w:rsidRDefault="000332D2" w:rsidP="000272C7">
      <w:pPr>
        <w:widowControl/>
        <w:tabs>
          <w:tab w:val="left" w:pos="360"/>
        </w:tabs>
        <w:autoSpaceDE w:val="0"/>
        <w:autoSpaceDN w:val="0"/>
        <w:adjustRightInd w:val="0"/>
        <w:spacing w:beforeLines="50" w:afterLines="50" w:line="360" w:lineRule="auto"/>
        <w:textAlignment w:val="bottom"/>
        <w:rPr>
          <w:rFonts w:ascii="宋体" w:hAnsi="宋体"/>
          <w:sz w:val="24"/>
        </w:rPr>
      </w:pPr>
      <w:r>
        <w:rPr>
          <w:rFonts w:ascii="宋体" w:hAnsi="宋体" w:hint="eastAsia"/>
          <w:sz w:val="24"/>
        </w:rPr>
        <w:t>2、供货时间</w:t>
      </w:r>
    </w:p>
    <w:p w:rsidR="000332D2" w:rsidRDefault="000332D2" w:rsidP="000272C7">
      <w:pPr>
        <w:pStyle w:val="3"/>
        <w:spacing w:beforeLines="50" w:afterLines="50" w:line="360" w:lineRule="exact"/>
        <w:rPr>
          <w:rFonts w:ascii="宋体" w:hAnsi="宋体"/>
          <w:b w:val="0"/>
          <w:bCs w:val="0"/>
          <w:sz w:val="24"/>
          <w:szCs w:val="24"/>
        </w:rPr>
      </w:pPr>
      <w:r>
        <w:rPr>
          <w:rFonts w:ascii="宋体" w:hAnsi="宋体" w:hint="eastAsia"/>
          <w:b w:val="0"/>
          <w:bCs w:val="0"/>
          <w:sz w:val="24"/>
          <w:szCs w:val="24"/>
        </w:rPr>
        <w:t>2015年10月20日</w:t>
      </w:r>
    </w:p>
    <w:p w:rsidR="000332D2" w:rsidRDefault="000332D2" w:rsidP="000272C7">
      <w:pPr>
        <w:pStyle w:val="3"/>
        <w:spacing w:beforeLines="50" w:afterLines="50" w:line="360" w:lineRule="exact"/>
        <w:rPr>
          <w:rFonts w:ascii="宋体" w:hAnsi="宋体"/>
          <w:sz w:val="24"/>
          <w:szCs w:val="24"/>
        </w:rPr>
      </w:pPr>
      <w:r>
        <w:rPr>
          <w:rFonts w:ascii="宋体" w:hAnsi="宋体" w:hint="eastAsia"/>
          <w:sz w:val="24"/>
          <w:szCs w:val="24"/>
        </w:rPr>
        <w:t>四、 设备技术要求</w:t>
      </w:r>
    </w:p>
    <w:p w:rsidR="000332D2" w:rsidRDefault="000332D2" w:rsidP="000272C7">
      <w:pPr>
        <w:numPr>
          <w:ilvl w:val="0"/>
          <w:numId w:val="3"/>
        </w:numPr>
        <w:spacing w:beforeLines="50" w:afterLines="50" w:line="360" w:lineRule="exact"/>
        <w:rPr>
          <w:rFonts w:ascii="宋体" w:hAnsi="宋体"/>
          <w:sz w:val="24"/>
        </w:rPr>
      </w:pPr>
      <w:r>
        <w:rPr>
          <w:rFonts w:ascii="宋体" w:hAnsi="宋体" w:hint="eastAsia"/>
          <w:sz w:val="24"/>
        </w:rPr>
        <w:t>水泵配套电机选用高效节能变频电机，绝缘等级为F级，电机防护等级IP55。</w:t>
      </w:r>
    </w:p>
    <w:p w:rsidR="000332D2" w:rsidRDefault="000332D2" w:rsidP="000272C7">
      <w:pPr>
        <w:numPr>
          <w:ilvl w:val="0"/>
          <w:numId w:val="3"/>
        </w:numPr>
        <w:spacing w:beforeLines="50" w:afterLines="50" w:line="360" w:lineRule="exact"/>
        <w:rPr>
          <w:rFonts w:ascii="宋体" w:hAnsi="宋体"/>
          <w:sz w:val="24"/>
        </w:rPr>
      </w:pPr>
      <w:r>
        <w:rPr>
          <w:rFonts w:ascii="宋体" w:hAnsi="宋体" w:hint="eastAsia"/>
          <w:sz w:val="24"/>
        </w:rPr>
        <w:t>所有水泵均为</w:t>
      </w:r>
      <w:proofErr w:type="gramStart"/>
      <w:r>
        <w:rPr>
          <w:rFonts w:ascii="宋体" w:hAnsi="宋体" w:hint="eastAsia"/>
          <w:sz w:val="24"/>
        </w:rPr>
        <w:t>单级单吸</w:t>
      </w:r>
      <w:proofErr w:type="gramEnd"/>
      <w:r>
        <w:rPr>
          <w:rFonts w:ascii="宋体" w:hAnsi="宋体" w:hint="eastAsia"/>
          <w:sz w:val="24"/>
        </w:rPr>
        <w:t>卧式离心泵，介质为循环水，水质为清水，冷水泵介质温度20-40℃，热水泵介质温度为20-60℃。</w:t>
      </w:r>
    </w:p>
    <w:p w:rsidR="000332D2" w:rsidRDefault="000332D2" w:rsidP="000272C7">
      <w:pPr>
        <w:numPr>
          <w:ilvl w:val="0"/>
          <w:numId w:val="3"/>
        </w:numPr>
        <w:spacing w:beforeLines="50" w:afterLines="50" w:line="360" w:lineRule="exact"/>
        <w:rPr>
          <w:rFonts w:ascii="宋体" w:hAnsi="宋体"/>
          <w:bCs/>
          <w:sz w:val="24"/>
        </w:rPr>
      </w:pPr>
      <w:r>
        <w:rPr>
          <w:rFonts w:ascii="宋体" w:hAnsi="宋体" w:hint="eastAsia"/>
          <w:sz w:val="24"/>
        </w:rPr>
        <w:t>水泵与电机连接方式为联轴器连接。</w:t>
      </w:r>
    </w:p>
    <w:p w:rsidR="000332D2" w:rsidRDefault="000332D2" w:rsidP="000272C7">
      <w:pPr>
        <w:numPr>
          <w:ilvl w:val="0"/>
          <w:numId w:val="3"/>
        </w:numPr>
        <w:spacing w:beforeLines="50" w:afterLines="50" w:line="360" w:lineRule="exact"/>
        <w:rPr>
          <w:rFonts w:ascii="宋体" w:hAnsi="宋体"/>
          <w:bCs/>
          <w:sz w:val="24"/>
        </w:rPr>
      </w:pPr>
      <w:r>
        <w:rPr>
          <w:rFonts w:ascii="宋体" w:hAnsi="宋体" w:hint="eastAsia"/>
          <w:sz w:val="24"/>
        </w:rPr>
        <w:t>水泵吸入口为水平吸入，出水口为垂直出水。</w:t>
      </w:r>
    </w:p>
    <w:p w:rsidR="000332D2" w:rsidRDefault="000332D2" w:rsidP="000272C7">
      <w:pPr>
        <w:numPr>
          <w:ilvl w:val="0"/>
          <w:numId w:val="3"/>
        </w:numPr>
        <w:spacing w:beforeLines="50" w:afterLines="50" w:line="360" w:lineRule="exact"/>
        <w:rPr>
          <w:rFonts w:ascii="宋体" w:hAnsi="宋体"/>
          <w:bCs/>
          <w:sz w:val="24"/>
        </w:rPr>
      </w:pPr>
      <w:r>
        <w:rPr>
          <w:rFonts w:ascii="宋体" w:hAnsi="宋体" w:hint="eastAsia"/>
          <w:sz w:val="24"/>
        </w:rPr>
        <w:t>所有水泵需配底座、地脚螺栓及减震垫,进出口配配对钢制法兰及热镀锌8.8级螺栓(含平光及弹簧垫片)。</w:t>
      </w:r>
    </w:p>
    <w:p w:rsidR="000332D2" w:rsidRDefault="000332D2" w:rsidP="000272C7">
      <w:pPr>
        <w:numPr>
          <w:ilvl w:val="0"/>
          <w:numId w:val="3"/>
        </w:numPr>
        <w:spacing w:beforeLines="50" w:afterLines="50"/>
        <w:rPr>
          <w:rFonts w:ascii="宋体" w:hAnsi="宋体" w:cs="宋体"/>
          <w:sz w:val="24"/>
        </w:rPr>
      </w:pPr>
      <w:r>
        <w:rPr>
          <w:rFonts w:ascii="宋体" w:hAnsi="宋体" w:hint="eastAsia"/>
          <w:sz w:val="24"/>
        </w:rPr>
        <w:t>整机使用寿命大于20年，配带1年的易损件。</w:t>
      </w:r>
    </w:p>
    <w:p w:rsidR="000332D2" w:rsidRDefault="000332D2" w:rsidP="000272C7">
      <w:pPr>
        <w:numPr>
          <w:ilvl w:val="0"/>
          <w:numId w:val="3"/>
        </w:numPr>
        <w:spacing w:beforeLines="50" w:afterLines="50"/>
        <w:rPr>
          <w:rFonts w:ascii="宋体" w:hAnsi="宋体" w:cs="宋体"/>
          <w:sz w:val="24"/>
        </w:rPr>
      </w:pPr>
      <w:proofErr w:type="gramStart"/>
      <w:r>
        <w:rPr>
          <w:rFonts w:ascii="宋体" w:hAnsi="宋体" w:hint="eastAsia"/>
          <w:bCs/>
          <w:sz w:val="24"/>
        </w:rPr>
        <w:t>请严格</w:t>
      </w:r>
      <w:proofErr w:type="gramEnd"/>
      <w:r>
        <w:rPr>
          <w:rFonts w:ascii="宋体" w:hAnsi="宋体" w:hint="eastAsia"/>
          <w:bCs/>
          <w:sz w:val="24"/>
        </w:rPr>
        <w:t>按照当地气温及海拔核算气压对吸上高度造成的影响，应保证任何状态下冷水泵不小于1m的吸程，热水泵不小于5米的吸程（热水泵进水口在水泵吸入口-4.0米）。</w:t>
      </w:r>
    </w:p>
    <w:p w:rsidR="000332D2" w:rsidRDefault="000332D2" w:rsidP="000272C7">
      <w:pPr>
        <w:numPr>
          <w:ilvl w:val="0"/>
          <w:numId w:val="3"/>
        </w:numPr>
        <w:spacing w:beforeLines="50" w:afterLines="50"/>
        <w:rPr>
          <w:rFonts w:ascii="宋体" w:hAnsi="宋体" w:cs="宋体"/>
          <w:sz w:val="24"/>
        </w:rPr>
      </w:pPr>
      <w:r>
        <w:rPr>
          <w:rFonts w:ascii="宋体" w:hAnsi="宋体" w:cs="宋体" w:hint="eastAsia"/>
          <w:sz w:val="24"/>
        </w:rPr>
        <w:t>润滑系统要可靠,设备可对多个工作点进行润滑,延长轴承的使用寿命,要求润滑部分密封性能良好,无油脂渗漏现象。</w:t>
      </w:r>
    </w:p>
    <w:p w:rsidR="000332D2" w:rsidRDefault="000332D2" w:rsidP="000272C7">
      <w:pPr>
        <w:numPr>
          <w:ilvl w:val="0"/>
          <w:numId w:val="3"/>
        </w:numPr>
        <w:spacing w:beforeLines="50" w:afterLines="50"/>
        <w:rPr>
          <w:rFonts w:ascii="宋体" w:hAnsi="宋体" w:cs="宋体"/>
          <w:sz w:val="24"/>
        </w:rPr>
      </w:pPr>
      <w:r>
        <w:rPr>
          <w:rFonts w:ascii="宋体" w:hAnsi="宋体" w:cs="Arial" w:hint="eastAsia"/>
          <w:sz w:val="24"/>
        </w:rPr>
        <w:t>提供的设备</w:t>
      </w:r>
      <w:proofErr w:type="gramStart"/>
      <w:r>
        <w:rPr>
          <w:rFonts w:ascii="宋体" w:hAnsi="宋体" w:cs="Arial" w:hint="eastAsia"/>
          <w:sz w:val="24"/>
        </w:rPr>
        <w:t>应功能</w:t>
      </w:r>
      <w:proofErr w:type="gramEnd"/>
      <w:r>
        <w:rPr>
          <w:rFonts w:ascii="宋体" w:hAnsi="宋体" w:cs="Arial" w:hint="eastAsia"/>
          <w:sz w:val="24"/>
        </w:rPr>
        <w:t>完整，技术先进，并能满足人身安全、维修方便和劳动保护条件</w:t>
      </w:r>
      <w:r>
        <w:rPr>
          <w:rFonts w:ascii="宋体" w:hAnsi="宋体" w:cs="宋体" w:hint="eastAsia"/>
          <w:sz w:val="24"/>
        </w:rPr>
        <w:t>。</w:t>
      </w:r>
    </w:p>
    <w:p w:rsidR="000332D2" w:rsidRDefault="000332D2" w:rsidP="000272C7">
      <w:pPr>
        <w:spacing w:beforeLines="50" w:afterLines="50"/>
        <w:rPr>
          <w:rFonts w:ascii="宋体" w:hAnsi="宋体"/>
          <w:sz w:val="24"/>
        </w:rPr>
      </w:pPr>
      <w:r>
        <w:rPr>
          <w:rFonts w:ascii="宋体" w:hAnsi="宋体" w:cs="Arial" w:hint="eastAsia"/>
          <w:sz w:val="24"/>
        </w:rPr>
        <w:t>10、所有部件均应正确设计和制造，在正常工况条件下均能安全、经济、持续运行，无过度的应力、振动、温升、磨损、腐蚀、老化等其它问题，设备结构考虑方便日常维护（如加油、紧固等）的需要。</w:t>
      </w:r>
    </w:p>
    <w:p w:rsidR="000332D2" w:rsidRDefault="000332D2" w:rsidP="000332D2">
      <w:pPr>
        <w:spacing w:line="360" w:lineRule="auto"/>
        <w:jc w:val="left"/>
        <w:rPr>
          <w:rFonts w:ascii="宋体" w:hAnsi="宋体" w:cs="Arial"/>
          <w:sz w:val="24"/>
        </w:rPr>
      </w:pPr>
      <w:r>
        <w:rPr>
          <w:rFonts w:ascii="宋体" w:hAnsi="宋体" w:cs="Arial" w:hint="eastAsia"/>
          <w:sz w:val="24"/>
        </w:rPr>
        <w:lastRenderedPageBreak/>
        <w:t>11、设备零部件应采用先进、可靠的加工制造技术，应有良好的表面几何形状及合适的公差配合。</w:t>
      </w:r>
    </w:p>
    <w:p w:rsidR="000332D2" w:rsidRDefault="000332D2" w:rsidP="000332D2">
      <w:pPr>
        <w:spacing w:line="360" w:lineRule="auto"/>
        <w:jc w:val="left"/>
        <w:rPr>
          <w:rFonts w:ascii="宋体" w:hAnsi="宋体" w:cs="Arial"/>
          <w:sz w:val="24"/>
        </w:rPr>
      </w:pPr>
      <w:r>
        <w:rPr>
          <w:rFonts w:ascii="宋体" w:hAnsi="宋体" w:cs="Arial" w:hint="eastAsia"/>
          <w:sz w:val="24"/>
        </w:rPr>
        <w:t>12、易于磨损、腐蚀、老化或需要调整、检查和更换的部件应能比较方便地拆卸、更换和修理。</w:t>
      </w:r>
    </w:p>
    <w:p w:rsidR="000332D2" w:rsidRDefault="000332D2" w:rsidP="000332D2">
      <w:pPr>
        <w:spacing w:line="360" w:lineRule="auto"/>
        <w:jc w:val="left"/>
        <w:rPr>
          <w:rFonts w:ascii="宋体" w:hAnsi="宋体" w:cs="Arial"/>
          <w:sz w:val="24"/>
        </w:rPr>
      </w:pPr>
      <w:r>
        <w:rPr>
          <w:rFonts w:ascii="宋体" w:hAnsi="宋体" w:cs="Arial" w:hint="eastAsia"/>
          <w:sz w:val="24"/>
        </w:rPr>
        <w:t>13、所使用的零件或组件应有良好的互换性。</w:t>
      </w:r>
    </w:p>
    <w:p w:rsidR="000332D2" w:rsidRDefault="000332D2" w:rsidP="000332D2">
      <w:pPr>
        <w:spacing w:line="360" w:lineRule="auto"/>
        <w:jc w:val="left"/>
        <w:rPr>
          <w:rFonts w:ascii="宋体" w:hAnsi="宋体" w:cs="Arial"/>
          <w:sz w:val="24"/>
        </w:rPr>
      </w:pPr>
      <w:r>
        <w:rPr>
          <w:rFonts w:ascii="宋体" w:hAnsi="宋体" w:cs="Arial" w:hint="eastAsia"/>
          <w:sz w:val="24"/>
        </w:rPr>
        <w:t>14、各转动件必须转动灵活，不得有卡阻现象。</w:t>
      </w:r>
    </w:p>
    <w:p w:rsidR="000332D2" w:rsidRDefault="000332D2" w:rsidP="000332D2">
      <w:pPr>
        <w:spacing w:line="360" w:lineRule="auto"/>
        <w:jc w:val="left"/>
        <w:rPr>
          <w:rFonts w:ascii="宋体" w:hAnsi="宋体" w:cs="Arial"/>
          <w:sz w:val="24"/>
        </w:rPr>
      </w:pPr>
      <w:r>
        <w:rPr>
          <w:rFonts w:ascii="宋体" w:hAnsi="宋体" w:cs="Arial" w:hint="eastAsia"/>
          <w:sz w:val="24"/>
        </w:rPr>
        <w:t>15、外露的转动部件应设置防护罩，且应便于拆卸，不得妨碍维修工作。</w:t>
      </w:r>
    </w:p>
    <w:bookmarkEnd w:id="1"/>
    <w:p w:rsidR="000332D2" w:rsidRDefault="000332D2" w:rsidP="000332D2">
      <w:pPr>
        <w:spacing w:line="340" w:lineRule="exact"/>
        <w:rPr>
          <w:rFonts w:ascii="宋体" w:hAnsi="宋体"/>
          <w:b/>
          <w:bCs/>
          <w:sz w:val="24"/>
        </w:rPr>
      </w:pPr>
      <w:r>
        <w:rPr>
          <w:rFonts w:ascii="宋体" w:hAnsi="宋体" w:hint="eastAsia"/>
          <w:b/>
          <w:bCs/>
          <w:sz w:val="24"/>
        </w:rPr>
        <w:t>五、产品制造安装、验收标准、执行标准</w:t>
      </w:r>
    </w:p>
    <w:p w:rsidR="000332D2" w:rsidRDefault="000332D2" w:rsidP="000332D2">
      <w:pPr>
        <w:spacing w:line="360" w:lineRule="exact"/>
        <w:rPr>
          <w:rFonts w:ascii="宋体" w:hAnsi="宋体"/>
          <w:sz w:val="24"/>
        </w:rPr>
      </w:pPr>
      <w:r>
        <w:rPr>
          <w:rFonts w:ascii="宋体" w:hAnsi="宋体" w:hint="eastAsia"/>
          <w:sz w:val="24"/>
        </w:rPr>
        <w:t>1、乙方所提供的泵的设计制造标准（包括以下标准，但不限于以下标准）</w:t>
      </w:r>
    </w:p>
    <w:p w:rsidR="000332D2" w:rsidRDefault="000332D2" w:rsidP="000332D2">
      <w:pPr>
        <w:spacing w:line="360" w:lineRule="exact"/>
        <w:ind w:firstLine="555"/>
        <w:rPr>
          <w:sz w:val="24"/>
        </w:rPr>
      </w:pPr>
      <w:r>
        <w:rPr>
          <w:rFonts w:hint="eastAsia"/>
          <w:sz w:val="24"/>
        </w:rPr>
        <w:t>1</w:t>
      </w:r>
      <w:r>
        <w:rPr>
          <w:rFonts w:hint="eastAsia"/>
          <w:sz w:val="24"/>
        </w:rPr>
        <w:t>）、离心泵设计、制造标准</w:t>
      </w:r>
      <w:r>
        <w:rPr>
          <w:rFonts w:hint="eastAsia"/>
          <w:sz w:val="24"/>
        </w:rPr>
        <w:t xml:space="preserve">                     GB/T1050-93</w:t>
      </w:r>
    </w:p>
    <w:p w:rsidR="000332D2" w:rsidRDefault="000332D2" w:rsidP="000332D2">
      <w:pPr>
        <w:spacing w:line="360" w:lineRule="exact"/>
        <w:ind w:firstLine="555"/>
        <w:rPr>
          <w:sz w:val="24"/>
        </w:rPr>
      </w:pPr>
      <w:r>
        <w:rPr>
          <w:rFonts w:hint="eastAsia"/>
          <w:sz w:val="24"/>
        </w:rPr>
        <w:t>2</w:t>
      </w:r>
      <w:r>
        <w:rPr>
          <w:rFonts w:hint="eastAsia"/>
          <w:sz w:val="24"/>
        </w:rPr>
        <w:t>）、离心泵技术条件</w:t>
      </w:r>
      <w:r>
        <w:rPr>
          <w:rFonts w:hint="eastAsia"/>
          <w:sz w:val="24"/>
        </w:rPr>
        <w:t xml:space="preserve">                           GB/T5656-94     </w:t>
      </w:r>
    </w:p>
    <w:p w:rsidR="000332D2" w:rsidRDefault="000332D2" w:rsidP="000332D2">
      <w:pPr>
        <w:spacing w:line="360" w:lineRule="exact"/>
        <w:ind w:firstLine="555"/>
        <w:rPr>
          <w:sz w:val="24"/>
        </w:rPr>
      </w:pPr>
      <w:r>
        <w:rPr>
          <w:rFonts w:hint="eastAsia"/>
          <w:sz w:val="24"/>
        </w:rPr>
        <w:t>3</w:t>
      </w:r>
      <w:r>
        <w:rPr>
          <w:rFonts w:hint="eastAsia"/>
          <w:sz w:val="24"/>
        </w:rPr>
        <w:t>）、离心泵效率</w:t>
      </w:r>
      <w:r>
        <w:rPr>
          <w:rFonts w:hint="eastAsia"/>
          <w:sz w:val="24"/>
        </w:rPr>
        <w:t xml:space="preserve">                               GB/T13007-91</w:t>
      </w:r>
    </w:p>
    <w:p w:rsidR="000332D2" w:rsidRDefault="000332D2" w:rsidP="000332D2">
      <w:pPr>
        <w:spacing w:line="360" w:lineRule="exact"/>
        <w:ind w:firstLine="555"/>
        <w:rPr>
          <w:sz w:val="24"/>
        </w:rPr>
      </w:pPr>
      <w:r>
        <w:rPr>
          <w:rFonts w:hint="eastAsia"/>
          <w:sz w:val="24"/>
        </w:rPr>
        <w:t>4</w:t>
      </w:r>
      <w:r>
        <w:rPr>
          <w:rFonts w:hint="eastAsia"/>
          <w:sz w:val="24"/>
        </w:rPr>
        <w:t>）、离心泵、混流泵和轴流泵汽蚀余量</w:t>
      </w:r>
      <w:r>
        <w:rPr>
          <w:rFonts w:hint="eastAsia"/>
          <w:sz w:val="24"/>
        </w:rPr>
        <w:t xml:space="preserve">           GB/T13006-91  </w:t>
      </w:r>
    </w:p>
    <w:p w:rsidR="000332D2" w:rsidRDefault="000332D2" w:rsidP="000332D2">
      <w:pPr>
        <w:spacing w:line="360" w:lineRule="exact"/>
        <w:ind w:firstLine="555"/>
        <w:rPr>
          <w:sz w:val="24"/>
        </w:rPr>
      </w:pPr>
      <w:r>
        <w:rPr>
          <w:rFonts w:hint="eastAsia"/>
          <w:sz w:val="24"/>
        </w:rPr>
        <w:t>5</w:t>
      </w:r>
      <w:r>
        <w:rPr>
          <w:rFonts w:hint="eastAsia"/>
          <w:sz w:val="24"/>
        </w:rPr>
        <w:t>）、离心泵、混流泵、轴流泵试验方法</w:t>
      </w:r>
      <w:r>
        <w:rPr>
          <w:rFonts w:hint="eastAsia"/>
          <w:sz w:val="24"/>
        </w:rPr>
        <w:t xml:space="preserve">           GB3216-89    </w:t>
      </w:r>
    </w:p>
    <w:p w:rsidR="000332D2" w:rsidRDefault="000332D2" w:rsidP="000332D2">
      <w:pPr>
        <w:spacing w:line="360" w:lineRule="exact"/>
        <w:ind w:firstLine="555"/>
        <w:rPr>
          <w:sz w:val="24"/>
        </w:rPr>
      </w:pPr>
      <w:r>
        <w:rPr>
          <w:rFonts w:hint="eastAsia"/>
          <w:sz w:val="24"/>
        </w:rPr>
        <w:t>6</w:t>
      </w:r>
      <w:r>
        <w:rPr>
          <w:rFonts w:hint="eastAsia"/>
          <w:sz w:val="24"/>
        </w:rPr>
        <w:t>）、离心泵铸件过流</w:t>
      </w:r>
      <w:proofErr w:type="gramStart"/>
      <w:r>
        <w:rPr>
          <w:rFonts w:hint="eastAsia"/>
          <w:sz w:val="24"/>
        </w:rPr>
        <w:t>部件位</w:t>
      </w:r>
      <w:proofErr w:type="gramEnd"/>
      <w:r>
        <w:rPr>
          <w:rFonts w:hint="eastAsia"/>
          <w:sz w:val="24"/>
        </w:rPr>
        <w:t>尺寸公差</w:t>
      </w:r>
      <w:r>
        <w:rPr>
          <w:rFonts w:hint="eastAsia"/>
          <w:sz w:val="24"/>
        </w:rPr>
        <w:t xml:space="preserve">             GB/T6918-93  </w:t>
      </w:r>
    </w:p>
    <w:p w:rsidR="000332D2" w:rsidRDefault="000332D2" w:rsidP="000332D2">
      <w:pPr>
        <w:spacing w:line="360" w:lineRule="exact"/>
        <w:ind w:firstLine="555"/>
        <w:rPr>
          <w:sz w:val="24"/>
        </w:rPr>
      </w:pPr>
      <w:r>
        <w:rPr>
          <w:rFonts w:hint="eastAsia"/>
          <w:sz w:val="24"/>
        </w:rPr>
        <w:t>7</w:t>
      </w:r>
      <w:r>
        <w:rPr>
          <w:rFonts w:hint="eastAsia"/>
          <w:sz w:val="24"/>
        </w:rPr>
        <w:t>）、泵用铸钢件</w:t>
      </w:r>
      <w:r>
        <w:rPr>
          <w:rFonts w:hint="eastAsia"/>
          <w:sz w:val="24"/>
        </w:rPr>
        <w:t xml:space="preserve">                               GB/T6880.2-93 </w:t>
      </w:r>
    </w:p>
    <w:p w:rsidR="000332D2" w:rsidRDefault="000332D2" w:rsidP="000332D2">
      <w:pPr>
        <w:spacing w:line="360" w:lineRule="exact"/>
        <w:ind w:firstLine="555"/>
        <w:rPr>
          <w:sz w:val="24"/>
        </w:rPr>
      </w:pPr>
      <w:r>
        <w:rPr>
          <w:rFonts w:hint="eastAsia"/>
          <w:sz w:val="24"/>
        </w:rPr>
        <w:t>8</w:t>
      </w:r>
      <w:r>
        <w:rPr>
          <w:rFonts w:hint="eastAsia"/>
          <w:sz w:val="24"/>
        </w:rPr>
        <w:t>）、水泵流量的测定方法</w:t>
      </w:r>
      <w:r>
        <w:rPr>
          <w:rFonts w:hint="eastAsia"/>
          <w:sz w:val="24"/>
        </w:rPr>
        <w:t xml:space="preserve">                       GB/T3214-91  </w:t>
      </w:r>
    </w:p>
    <w:p w:rsidR="000332D2" w:rsidRDefault="000332D2" w:rsidP="000332D2">
      <w:pPr>
        <w:spacing w:line="360" w:lineRule="exact"/>
        <w:ind w:firstLine="555"/>
        <w:rPr>
          <w:sz w:val="24"/>
        </w:rPr>
      </w:pPr>
      <w:r>
        <w:rPr>
          <w:rFonts w:hint="eastAsia"/>
          <w:sz w:val="24"/>
        </w:rPr>
        <w:t>9</w:t>
      </w:r>
      <w:r>
        <w:rPr>
          <w:rFonts w:hint="eastAsia"/>
          <w:sz w:val="24"/>
        </w:rPr>
        <w:t>）、泵的振动测量与评价方法</w:t>
      </w:r>
      <w:r>
        <w:rPr>
          <w:rFonts w:hint="eastAsia"/>
          <w:sz w:val="24"/>
        </w:rPr>
        <w:t xml:space="preserve">                   JB/T8097-1999  </w:t>
      </w:r>
    </w:p>
    <w:p w:rsidR="000332D2" w:rsidRDefault="000332D2" w:rsidP="000332D2">
      <w:pPr>
        <w:spacing w:line="360" w:lineRule="exact"/>
        <w:ind w:firstLine="555"/>
        <w:rPr>
          <w:sz w:val="24"/>
        </w:rPr>
      </w:pPr>
      <w:r>
        <w:rPr>
          <w:rFonts w:hint="eastAsia"/>
          <w:sz w:val="24"/>
        </w:rPr>
        <w:t>10</w:t>
      </w:r>
      <w:r>
        <w:rPr>
          <w:rFonts w:hint="eastAsia"/>
          <w:sz w:val="24"/>
        </w:rPr>
        <w:t>）、泵的噪声测量与评价方法</w:t>
      </w:r>
      <w:r>
        <w:rPr>
          <w:rFonts w:hint="eastAsia"/>
          <w:sz w:val="24"/>
        </w:rPr>
        <w:t xml:space="preserve">                  JB/T8098-1999   </w:t>
      </w:r>
    </w:p>
    <w:p w:rsidR="000332D2" w:rsidRDefault="000332D2" w:rsidP="000332D2">
      <w:pPr>
        <w:spacing w:line="360" w:lineRule="exact"/>
        <w:ind w:firstLine="555"/>
        <w:rPr>
          <w:sz w:val="24"/>
        </w:rPr>
      </w:pPr>
      <w:r>
        <w:rPr>
          <w:rFonts w:hint="eastAsia"/>
          <w:sz w:val="24"/>
        </w:rPr>
        <w:t>11</w:t>
      </w:r>
      <w:r>
        <w:rPr>
          <w:rFonts w:hint="eastAsia"/>
          <w:sz w:val="24"/>
        </w:rPr>
        <w:t>）、机电产品包装通用技术条件</w:t>
      </w:r>
      <w:r>
        <w:rPr>
          <w:rFonts w:hint="eastAsia"/>
          <w:sz w:val="24"/>
        </w:rPr>
        <w:t xml:space="preserve">                GB/T13384-1992 </w:t>
      </w:r>
    </w:p>
    <w:p w:rsidR="000332D2" w:rsidRDefault="000332D2" w:rsidP="000332D2">
      <w:pPr>
        <w:spacing w:line="360" w:lineRule="exact"/>
        <w:ind w:firstLine="555"/>
        <w:rPr>
          <w:sz w:val="24"/>
        </w:rPr>
      </w:pPr>
      <w:r>
        <w:rPr>
          <w:rFonts w:hint="eastAsia"/>
          <w:sz w:val="24"/>
        </w:rPr>
        <w:t>12</w:t>
      </w:r>
      <w:r>
        <w:rPr>
          <w:rFonts w:hint="eastAsia"/>
          <w:sz w:val="24"/>
        </w:rPr>
        <w:t>）、旋转电机</w:t>
      </w:r>
      <w:r>
        <w:rPr>
          <w:rFonts w:hint="eastAsia"/>
          <w:sz w:val="24"/>
        </w:rPr>
        <w:t xml:space="preserve">                                GB755-2000   </w:t>
      </w:r>
    </w:p>
    <w:p w:rsidR="000332D2" w:rsidRDefault="000332D2" w:rsidP="000332D2">
      <w:pPr>
        <w:spacing w:line="360" w:lineRule="exact"/>
        <w:ind w:firstLine="555"/>
        <w:rPr>
          <w:sz w:val="24"/>
        </w:rPr>
      </w:pPr>
      <w:r>
        <w:rPr>
          <w:rFonts w:hint="eastAsia"/>
          <w:sz w:val="24"/>
        </w:rPr>
        <w:t>13</w:t>
      </w:r>
      <w:r>
        <w:rPr>
          <w:rFonts w:hint="eastAsia"/>
          <w:sz w:val="24"/>
        </w:rPr>
        <w:t>）、法兰制造标准</w:t>
      </w:r>
      <w:r>
        <w:rPr>
          <w:rFonts w:hint="eastAsia"/>
          <w:sz w:val="24"/>
        </w:rPr>
        <w:t xml:space="preserve">                            GB/T9119-2000   </w:t>
      </w:r>
    </w:p>
    <w:p w:rsidR="000332D2" w:rsidRDefault="000332D2" w:rsidP="000332D2">
      <w:pPr>
        <w:spacing w:line="360" w:lineRule="exact"/>
        <w:ind w:firstLine="555"/>
        <w:rPr>
          <w:sz w:val="24"/>
        </w:rPr>
      </w:pPr>
      <w:r>
        <w:rPr>
          <w:rFonts w:hint="eastAsia"/>
          <w:sz w:val="24"/>
        </w:rPr>
        <w:t>14</w:t>
      </w:r>
      <w:r>
        <w:rPr>
          <w:rFonts w:hint="eastAsia"/>
          <w:sz w:val="24"/>
        </w:rPr>
        <w:t>）、泵用机械密封</w:t>
      </w:r>
      <w:r>
        <w:rPr>
          <w:rFonts w:hint="eastAsia"/>
          <w:sz w:val="24"/>
        </w:rPr>
        <w:t xml:space="preserve">                            AP1682  </w:t>
      </w:r>
    </w:p>
    <w:p w:rsidR="000332D2" w:rsidRDefault="000332D2" w:rsidP="000332D2">
      <w:pPr>
        <w:spacing w:line="360" w:lineRule="exact"/>
        <w:ind w:firstLine="555"/>
        <w:rPr>
          <w:sz w:val="24"/>
        </w:rPr>
      </w:pPr>
      <w:r>
        <w:rPr>
          <w:rFonts w:hint="eastAsia"/>
          <w:sz w:val="24"/>
        </w:rPr>
        <w:t>15</w:t>
      </w:r>
      <w:r>
        <w:rPr>
          <w:rFonts w:hint="eastAsia"/>
          <w:sz w:val="24"/>
        </w:rPr>
        <w:t>）、公差与配合</w:t>
      </w:r>
      <w:r>
        <w:rPr>
          <w:rFonts w:hint="eastAsia"/>
          <w:sz w:val="24"/>
        </w:rPr>
        <w:t xml:space="preserve">                              GB1800-1997</w:t>
      </w:r>
    </w:p>
    <w:p w:rsidR="000332D2" w:rsidRDefault="000332D2" w:rsidP="000272C7">
      <w:pPr>
        <w:spacing w:beforeLines="50" w:afterLines="50" w:line="360" w:lineRule="exact"/>
        <w:rPr>
          <w:rFonts w:ascii="宋体" w:hAnsi="宋体"/>
          <w:sz w:val="24"/>
        </w:rPr>
      </w:pPr>
      <w:r>
        <w:rPr>
          <w:rFonts w:hint="eastAsia"/>
          <w:sz w:val="24"/>
        </w:rPr>
        <w:t xml:space="preserve">     16)</w:t>
      </w:r>
      <w:r>
        <w:rPr>
          <w:rFonts w:ascii="宋体" w:hAnsi="宋体" w:hint="eastAsia"/>
          <w:sz w:val="24"/>
        </w:rPr>
        <w:t xml:space="preserve">电机外壳防护等级                           </w:t>
      </w:r>
      <w:r>
        <w:rPr>
          <w:rFonts w:ascii="宋体" w:hAnsi="宋体"/>
          <w:sz w:val="24"/>
        </w:rPr>
        <w:t>GB</w:t>
      </w:r>
      <w:r>
        <w:rPr>
          <w:rFonts w:ascii="宋体" w:hAnsi="宋体" w:hint="eastAsia"/>
          <w:sz w:val="24"/>
        </w:rPr>
        <w:t>/T4924.1-1985</w:t>
      </w:r>
    </w:p>
    <w:p w:rsidR="000332D2" w:rsidRDefault="000332D2" w:rsidP="000332D2">
      <w:pPr>
        <w:spacing w:line="360" w:lineRule="exact"/>
        <w:rPr>
          <w:rFonts w:ascii="宋体" w:hAnsi="宋体"/>
          <w:sz w:val="24"/>
        </w:rPr>
      </w:pPr>
      <w:r>
        <w:rPr>
          <w:rFonts w:ascii="宋体" w:hAnsi="宋体" w:hint="eastAsia"/>
          <w:sz w:val="24"/>
        </w:rPr>
        <w:t xml:space="preserve">      凡未提到的其他技术条件和工艺要求，均按现行国标标准执行；</w:t>
      </w:r>
    </w:p>
    <w:p w:rsidR="000332D2" w:rsidRDefault="000332D2" w:rsidP="000272C7">
      <w:pPr>
        <w:pStyle w:val="3"/>
        <w:spacing w:beforeLines="50" w:afterLines="50"/>
        <w:rPr>
          <w:rFonts w:ascii="宋体" w:hAnsi="宋体"/>
          <w:sz w:val="24"/>
          <w:szCs w:val="24"/>
        </w:rPr>
      </w:pPr>
      <w:bookmarkStart w:id="2" w:name="_Toc95118366"/>
      <w:bookmarkStart w:id="3" w:name="_Toc247468454"/>
      <w:r>
        <w:rPr>
          <w:rFonts w:ascii="宋体" w:hAnsi="宋体" w:hint="eastAsia"/>
          <w:sz w:val="24"/>
          <w:szCs w:val="24"/>
        </w:rPr>
        <w:t xml:space="preserve">六、 </w:t>
      </w:r>
      <w:r>
        <w:rPr>
          <w:rFonts w:ascii="宋体" w:hAnsi="宋体"/>
          <w:sz w:val="24"/>
          <w:szCs w:val="24"/>
        </w:rPr>
        <w:t>技术资料和数据</w:t>
      </w:r>
      <w:bookmarkEnd w:id="2"/>
      <w:r>
        <w:rPr>
          <w:rFonts w:ascii="宋体" w:hAnsi="宋体" w:hint="eastAsia"/>
          <w:sz w:val="24"/>
          <w:szCs w:val="24"/>
        </w:rPr>
        <w:t>的提供</w:t>
      </w:r>
      <w:bookmarkEnd w:id="3"/>
    </w:p>
    <w:p w:rsidR="000332D2" w:rsidRDefault="000332D2" w:rsidP="000272C7">
      <w:pPr>
        <w:spacing w:beforeLines="50" w:afterLines="50" w:line="460" w:lineRule="exact"/>
        <w:ind w:firstLineChars="200" w:firstLine="480"/>
        <w:rPr>
          <w:rFonts w:ascii="宋体" w:hAnsi="宋体"/>
          <w:sz w:val="24"/>
        </w:rPr>
      </w:pPr>
      <w:r>
        <w:rPr>
          <w:rFonts w:ascii="宋体" w:hAnsi="宋体" w:hint="eastAsia"/>
          <w:sz w:val="24"/>
        </w:rPr>
        <w:t>开标时乙方提供水泵安装尺寸及水泵参数，合同</w:t>
      </w:r>
      <w:proofErr w:type="gramStart"/>
      <w:r>
        <w:rPr>
          <w:rFonts w:ascii="宋体" w:hAnsi="宋体" w:hint="eastAsia"/>
          <w:sz w:val="24"/>
        </w:rPr>
        <w:t>签定</w:t>
      </w:r>
      <w:proofErr w:type="gramEnd"/>
      <w:r>
        <w:rPr>
          <w:rFonts w:ascii="宋体" w:hAnsi="宋体" w:hint="eastAsia"/>
          <w:sz w:val="24"/>
        </w:rPr>
        <w:t>日，乙方向甲方提供整套水泵安装尺寸图、基础图预埋件图等技术资料各5份（纸质版1份，可编辑电子版1份其余3份</w:t>
      </w:r>
      <w:proofErr w:type="gramStart"/>
      <w:r>
        <w:rPr>
          <w:rFonts w:ascii="宋体" w:hAnsi="宋体" w:hint="eastAsia"/>
          <w:sz w:val="24"/>
        </w:rPr>
        <w:t>随设备</w:t>
      </w:r>
      <w:proofErr w:type="gramEnd"/>
      <w:r>
        <w:rPr>
          <w:rFonts w:ascii="宋体" w:hAnsi="宋体" w:hint="eastAsia"/>
          <w:sz w:val="24"/>
        </w:rPr>
        <w:t>资料夹移交）。</w:t>
      </w:r>
    </w:p>
    <w:p w:rsidR="000332D2" w:rsidRDefault="000332D2" w:rsidP="000272C7">
      <w:pPr>
        <w:spacing w:beforeLines="50" w:afterLines="50" w:line="460" w:lineRule="exact"/>
        <w:ind w:firstLineChars="200" w:firstLine="480"/>
        <w:rPr>
          <w:sz w:val="24"/>
        </w:rPr>
      </w:pPr>
      <w:proofErr w:type="gramStart"/>
      <w:r>
        <w:rPr>
          <w:rFonts w:ascii="宋体" w:hAnsi="宋体" w:hint="eastAsia"/>
          <w:sz w:val="24"/>
        </w:rPr>
        <w:t>随设备</w:t>
      </w:r>
      <w:proofErr w:type="gramEnd"/>
      <w:r>
        <w:rPr>
          <w:rFonts w:ascii="宋体" w:hAnsi="宋体" w:hint="eastAsia"/>
          <w:sz w:val="24"/>
        </w:rPr>
        <w:t>提供随机资料</w:t>
      </w:r>
      <w:proofErr w:type="gramStart"/>
      <w:r>
        <w:rPr>
          <w:rFonts w:ascii="宋体" w:hAnsi="宋体" w:hint="eastAsia"/>
          <w:sz w:val="24"/>
        </w:rPr>
        <w:t>夹包括</w:t>
      </w:r>
      <w:proofErr w:type="gramEnd"/>
      <w:r>
        <w:rPr>
          <w:rFonts w:ascii="宋体" w:hAnsi="宋体" w:hint="eastAsia"/>
          <w:sz w:val="24"/>
        </w:rPr>
        <w:t>:水泵整套图纸资料、水泵使用说明书、合格证、易损件清单各3份，密封件型号清单、产品合格证、装箱单各1份，并且提供相</w:t>
      </w:r>
      <w:r>
        <w:rPr>
          <w:rFonts w:ascii="宋体" w:hAnsi="宋体" w:hint="eastAsia"/>
          <w:sz w:val="24"/>
        </w:rPr>
        <w:lastRenderedPageBreak/>
        <w:t>应的电子版1份,整理成册在设备调试时移交(包含所有外购部件的说明书及合格证),资料不齐全</w:t>
      </w:r>
      <w:proofErr w:type="gramStart"/>
      <w:r>
        <w:rPr>
          <w:rFonts w:ascii="宋体" w:hAnsi="宋体" w:hint="eastAsia"/>
          <w:sz w:val="24"/>
        </w:rPr>
        <w:t>者拒接办理</w:t>
      </w:r>
      <w:proofErr w:type="gramEnd"/>
      <w:r>
        <w:rPr>
          <w:rFonts w:ascii="宋体" w:hAnsi="宋体" w:hint="eastAsia"/>
          <w:sz w:val="24"/>
        </w:rPr>
        <w:t>资料交接手续。</w:t>
      </w:r>
    </w:p>
    <w:p w:rsidR="00D27786" w:rsidRPr="000332D2" w:rsidRDefault="00D27786"/>
    <w:sectPr w:rsidR="00D27786" w:rsidRPr="000332D2" w:rsidSect="002F47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F80" w:rsidRDefault="00613F80" w:rsidP="000332D2">
      <w:r>
        <w:separator/>
      </w:r>
    </w:p>
  </w:endnote>
  <w:endnote w:type="continuationSeparator" w:id="0">
    <w:p w:rsidR="00613F80" w:rsidRDefault="00613F80" w:rsidP="00033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F80" w:rsidRDefault="00613F80" w:rsidP="000332D2">
      <w:r>
        <w:separator/>
      </w:r>
    </w:p>
  </w:footnote>
  <w:footnote w:type="continuationSeparator" w:id="0">
    <w:p w:rsidR="00613F80" w:rsidRDefault="00613F80" w:rsidP="00033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7"/>
    <w:multiLevelType w:val="singleLevel"/>
    <w:tmpl w:val="00000007"/>
    <w:lvl w:ilvl="0">
      <w:start w:val="3"/>
      <w:numFmt w:val="chineseCounting"/>
      <w:suff w:val="nothing"/>
      <w:lvlText w:val="%1、"/>
      <w:lvlJc w:val="left"/>
    </w:lvl>
  </w:abstractNum>
  <w:abstractNum w:abstractNumId="2">
    <w:nsid w:val="00000009"/>
    <w:multiLevelType w:val="singleLevel"/>
    <w:tmpl w:val="00000009"/>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0E39"/>
    <w:rsid w:val="00003999"/>
    <w:rsid w:val="000272C7"/>
    <w:rsid w:val="000332D2"/>
    <w:rsid w:val="00065390"/>
    <w:rsid w:val="0008325C"/>
    <w:rsid w:val="000A0B20"/>
    <w:rsid w:val="000C068A"/>
    <w:rsid w:val="000C75DD"/>
    <w:rsid w:val="000D4084"/>
    <w:rsid w:val="000F40DD"/>
    <w:rsid w:val="00117CAD"/>
    <w:rsid w:val="00120A3B"/>
    <w:rsid w:val="00130A88"/>
    <w:rsid w:val="00133DE8"/>
    <w:rsid w:val="0013571D"/>
    <w:rsid w:val="00142D05"/>
    <w:rsid w:val="001750BA"/>
    <w:rsid w:val="00176980"/>
    <w:rsid w:val="0019129C"/>
    <w:rsid w:val="0019325B"/>
    <w:rsid w:val="001B0784"/>
    <w:rsid w:val="001C7C5A"/>
    <w:rsid w:val="001D11FC"/>
    <w:rsid w:val="001D3941"/>
    <w:rsid w:val="001E3220"/>
    <w:rsid w:val="001E6CA0"/>
    <w:rsid w:val="00201B56"/>
    <w:rsid w:val="002108A0"/>
    <w:rsid w:val="002174A7"/>
    <w:rsid w:val="002207CF"/>
    <w:rsid w:val="00240997"/>
    <w:rsid w:val="00263503"/>
    <w:rsid w:val="002734B3"/>
    <w:rsid w:val="002934AD"/>
    <w:rsid w:val="00294A0B"/>
    <w:rsid w:val="002A391E"/>
    <w:rsid w:val="002A3ADB"/>
    <w:rsid w:val="002C0494"/>
    <w:rsid w:val="002C5A02"/>
    <w:rsid w:val="002E4B9A"/>
    <w:rsid w:val="002F47D9"/>
    <w:rsid w:val="002F6846"/>
    <w:rsid w:val="003373B5"/>
    <w:rsid w:val="00345B15"/>
    <w:rsid w:val="00366646"/>
    <w:rsid w:val="003771F6"/>
    <w:rsid w:val="00383B1E"/>
    <w:rsid w:val="003A261E"/>
    <w:rsid w:val="003A3705"/>
    <w:rsid w:val="004350EA"/>
    <w:rsid w:val="00442870"/>
    <w:rsid w:val="00446B85"/>
    <w:rsid w:val="0047610C"/>
    <w:rsid w:val="00480055"/>
    <w:rsid w:val="004868E8"/>
    <w:rsid w:val="004A32A7"/>
    <w:rsid w:val="004A6433"/>
    <w:rsid w:val="004B3C9F"/>
    <w:rsid w:val="004C0207"/>
    <w:rsid w:val="00507A7E"/>
    <w:rsid w:val="00524914"/>
    <w:rsid w:val="005536EE"/>
    <w:rsid w:val="005656CC"/>
    <w:rsid w:val="00606DD9"/>
    <w:rsid w:val="00613F80"/>
    <w:rsid w:val="006311F1"/>
    <w:rsid w:val="00646A6A"/>
    <w:rsid w:val="0065405E"/>
    <w:rsid w:val="006620AF"/>
    <w:rsid w:val="006A414F"/>
    <w:rsid w:val="006C650C"/>
    <w:rsid w:val="006C7FC7"/>
    <w:rsid w:val="006D44E1"/>
    <w:rsid w:val="007100BB"/>
    <w:rsid w:val="00750E27"/>
    <w:rsid w:val="0077704A"/>
    <w:rsid w:val="007C1371"/>
    <w:rsid w:val="008024B8"/>
    <w:rsid w:val="008210CF"/>
    <w:rsid w:val="00823C5E"/>
    <w:rsid w:val="00840646"/>
    <w:rsid w:val="008542DA"/>
    <w:rsid w:val="0086068D"/>
    <w:rsid w:val="0086437E"/>
    <w:rsid w:val="008705AE"/>
    <w:rsid w:val="008712E5"/>
    <w:rsid w:val="008753AA"/>
    <w:rsid w:val="00891AB3"/>
    <w:rsid w:val="00894D9D"/>
    <w:rsid w:val="008A5CE8"/>
    <w:rsid w:val="008A673B"/>
    <w:rsid w:val="008D07DD"/>
    <w:rsid w:val="008D2116"/>
    <w:rsid w:val="008D379A"/>
    <w:rsid w:val="008F01F3"/>
    <w:rsid w:val="008F1D08"/>
    <w:rsid w:val="008F4031"/>
    <w:rsid w:val="00903388"/>
    <w:rsid w:val="009166A9"/>
    <w:rsid w:val="0093121E"/>
    <w:rsid w:val="0093129A"/>
    <w:rsid w:val="0094354C"/>
    <w:rsid w:val="00993F74"/>
    <w:rsid w:val="009C2896"/>
    <w:rsid w:val="009D0EB7"/>
    <w:rsid w:val="009D5591"/>
    <w:rsid w:val="00A0131C"/>
    <w:rsid w:val="00A123BD"/>
    <w:rsid w:val="00A17C68"/>
    <w:rsid w:val="00A40E39"/>
    <w:rsid w:val="00A41132"/>
    <w:rsid w:val="00A44F45"/>
    <w:rsid w:val="00A54FB0"/>
    <w:rsid w:val="00A67371"/>
    <w:rsid w:val="00AC2B79"/>
    <w:rsid w:val="00AC541A"/>
    <w:rsid w:val="00AC6893"/>
    <w:rsid w:val="00AD1847"/>
    <w:rsid w:val="00AD4C41"/>
    <w:rsid w:val="00AE0343"/>
    <w:rsid w:val="00AE65CC"/>
    <w:rsid w:val="00B21D31"/>
    <w:rsid w:val="00B42F50"/>
    <w:rsid w:val="00B7181F"/>
    <w:rsid w:val="00B77835"/>
    <w:rsid w:val="00B82FED"/>
    <w:rsid w:val="00B86C76"/>
    <w:rsid w:val="00BA11C6"/>
    <w:rsid w:val="00BC1A1F"/>
    <w:rsid w:val="00BC20E1"/>
    <w:rsid w:val="00BE76BE"/>
    <w:rsid w:val="00C012DE"/>
    <w:rsid w:val="00C20E1F"/>
    <w:rsid w:val="00C30484"/>
    <w:rsid w:val="00C31638"/>
    <w:rsid w:val="00C4262E"/>
    <w:rsid w:val="00C627C7"/>
    <w:rsid w:val="00C81140"/>
    <w:rsid w:val="00C92E4D"/>
    <w:rsid w:val="00CA4082"/>
    <w:rsid w:val="00CE6685"/>
    <w:rsid w:val="00CF4286"/>
    <w:rsid w:val="00CF729D"/>
    <w:rsid w:val="00D27786"/>
    <w:rsid w:val="00D3458C"/>
    <w:rsid w:val="00D36B8A"/>
    <w:rsid w:val="00D427F8"/>
    <w:rsid w:val="00D50C4E"/>
    <w:rsid w:val="00D67447"/>
    <w:rsid w:val="00D82B22"/>
    <w:rsid w:val="00D87D66"/>
    <w:rsid w:val="00D96801"/>
    <w:rsid w:val="00E1572A"/>
    <w:rsid w:val="00E21853"/>
    <w:rsid w:val="00E240BB"/>
    <w:rsid w:val="00E35905"/>
    <w:rsid w:val="00E43CF5"/>
    <w:rsid w:val="00E514C6"/>
    <w:rsid w:val="00E52A73"/>
    <w:rsid w:val="00ED4656"/>
    <w:rsid w:val="00EE5BE7"/>
    <w:rsid w:val="00EE5D8C"/>
    <w:rsid w:val="00EF1156"/>
    <w:rsid w:val="00F1523E"/>
    <w:rsid w:val="00F157CF"/>
    <w:rsid w:val="00F22FEC"/>
    <w:rsid w:val="00F34433"/>
    <w:rsid w:val="00F36D4B"/>
    <w:rsid w:val="00F403F5"/>
    <w:rsid w:val="00F57868"/>
    <w:rsid w:val="00F653EE"/>
    <w:rsid w:val="00F906F7"/>
    <w:rsid w:val="00F931B1"/>
    <w:rsid w:val="00F935F5"/>
    <w:rsid w:val="00FA688D"/>
    <w:rsid w:val="00FC669A"/>
    <w:rsid w:val="00FD3A39"/>
    <w:rsid w:val="00FD76CE"/>
    <w:rsid w:val="00FE4688"/>
    <w:rsid w:val="00FF56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D2"/>
    <w:pPr>
      <w:widowControl w:val="0"/>
      <w:jc w:val="both"/>
    </w:pPr>
    <w:rPr>
      <w:rFonts w:ascii="Times New Roman" w:eastAsia="宋体" w:hAnsi="Times New Roman" w:cs="Times New Roman"/>
      <w:szCs w:val="24"/>
    </w:rPr>
  </w:style>
  <w:style w:type="paragraph" w:styleId="3">
    <w:name w:val="heading 3"/>
    <w:basedOn w:val="a"/>
    <w:next w:val="a"/>
    <w:link w:val="3Char"/>
    <w:qFormat/>
    <w:rsid w:val="000332D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3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32D2"/>
    <w:rPr>
      <w:sz w:val="18"/>
      <w:szCs w:val="18"/>
    </w:rPr>
  </w:style>
  <w:style w:type="paragraph" w:styleId="a4">
    <w:name w:val="footer"/>
    <w:basedOn w:val="a"/>
    <w:link w:val="Char0"/>
    <w:uiPriority w:val="99"/>
    <w:semiHidden/>
    <w:unhideWhenUsed/>
    <w:rsid w:val="000332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32D2"/>
    <w:rPr>
      <w:sz w:val="18"/>
      <w:szCs w:val="18"/>
    </w:rPr>
  </w:style>
  <w:style w:type="character" w:customStyle="1" w:styleId="3Char">
    <w:name w:val="标题 3 Char"/>
    <w:basedOn w:val="a0"/>
    <w:link w:val="3"/>
    <w:rsid w:val="000332D2"/>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366</Words>
  <Characters>2092</Characters>
  <Application>Microsoft Office Word</Application>
  <DocSecurity>0</DocSecurity>
  <Lines>17</Lines>
  <Paragraphs>4</Paragraphs>
  <ScaleCrop>false</ScaleCrop>
  <Company>Lenovo</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李帅</dc:creator>
  <cp:lastModifiedBy>吉建虹</cp:lastModifiedBy>
  <cp:revision>2</cp:revision>
  <dcterms:created xsi:type="dcterms:W3CDTF">2015-09-21T02:18:00Z</dcterms:created>
  <dcterms:modified xsi:type="dcterms:W3CDTF">2015-09-21T02:18:00Z</dcterms:modified>
</cp:coreProperties>
</file>